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cs="宋体" w:eastAsiaTheme="minorEastAsia"/>
          <w:b/>
          <w:bCs/>
          <w:color w:val="auto"/>
          <w:kern w:val="2"/>
          <w:sz w:val="40"/>
          <w:szCs w:val="40"/>
          <w:highlight w:val="none"/>
          <w:lang w:val="en-US" w:eastAsia="zh-CN" w:bidi="ar-SA"/>
        </w:rPr>
      </w:pPr>
      <w:bookmarkStart w:id="0" w:name="_GoBack"/>
      <w:r>
        <w:rPr>
          <w:rFonts w:hint="eastAsia" w:ascii="宋体" w:hAnsi="宋体" w:cs="宋体" w:eastAsiaTheme="minorEastAsia"/>
          <w:b/>
          <w:bCs/>
          <w:color w:val="auto"/>
          <w:kern w:val="2"/>
          <w:sz w:val="40"/>
          <w:szCs w:val="40"/>
          <w:highlight w:val="none"/>
          <w:lang w:val="en-US" w:eastAsia="zh-CN" w:bidi="ar-SA"/>
        </w:rPr>
        <w:t>竞 拍 须 知</w:t>
      </w:r>
    </w:p>
    <w:bookmarkEnd w:id="0"/>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cs="宋体"/>
          <w:b/>
          <w:bCs/>
          <w:i w:val="0"/>
          <w:caps w:val="0"/>
          <w:color w:val="auto"/>
          <w:spacing w:val="0"/>
          <w:sz w:val="24"/>
          <w:szCs w:val="24"/>
          <w:highlight w:val="none"/>
          <w:u w:val="none"/>
          <w:shd w:val="clear" w:color="auto" w:fill="FFFFFF"/>
          <w:lang w:val="en-US"/>
        </w:rPr>
      </w:pPr>
      <w:r>
        <w:rPr>
          <w:rFonts w:hint="eastAsia" w:ascii="宋体" w:hAnsi="宋体" w:eastAsia="宋体" w:cs="宋体"/>
          <w:b/>
          <w:bCs/>
          <w:i w:val="0"/>
          <w:caps w:val="0"/>
          <w:color w:val="auto"/>
          <w:spacing w:val="0"/>
          <w:sz w:val="24"/>
          <w:szCs w:val="24"/>
          <w:highlight w:val="none"/>
          <w:u w:val="none"/>
          <w:shd w:val="clear" w:color="auto" w:fill="FFFFFF"/>
          <w:lang w:val="en-US" w:eastAsia="zh-CN"/>
        </w:rPr>
        <w:t>一、</w:t>
      </w:r>
      <w:r>
        <w:rPr>
          <w:rFonts w:hint="eastAsia" w:ascii="宋体" w:hAnsi="宋体" w:eastAsia="宋体" w:cs="宋体"/>
          <w:b/>
          <w:bCs/>
          <w:i w:val="0"/>
          <w:caps w:val="0"/>
          <w:color w:val="auto"/>
          <w:spacing w:val="0"/>
          <w:sz w:val="24"/>
          <w:szCs w:val="24"/>
          <w:highlight w:val="none"/>
          <w:u w:val="none"/>
          <w:shd w:val="clear" w:color="auto" w:fill="FFFFFF"/>
          <w:lang w:val="en-US"/>
        </w:rPr>
        <w:t>报名条件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rPr>
        <w:t>1、</w:t>
      </w:r>
      <w:r>
        <w:rPr>
          <w:rFonts w:hint="eastAsia" w:ascii="新宋体" w:hAnsi="新宋体" w:eastAsia="新宋体" w:cs="新宋体"/>
          <w:color w:val="auto"/>
          <w:sz w:val="24"/>
          <w:szCs w:val="24"/>
          <w:highlight w:val="none"/>
          <w:lang w:val="en-US" w:eastAsia="zh-CN"/>
        </w:rPr>
        <w:t>具有完全民事行为能力的自然人或企业法人均可参加竞拍。</w:t>
      </w:r>
      <w:r>
        <w:rPr>
          <w:rFonts w:ascii="Helvetica" w:hAnsi="Helvetica" w:eastAsia="Helvetica" w:cs="Helvetica"/>
          <w:i w:val="0"/>
          <w:iCs w:val="0"/>
          <w:caps w:val="0"/>
          <w:color w:val="000000"/>
          <w:spacing w:val="0"/>
          <w:sz w:val="24"/>
          <w:szCs w:val="24"/>
        </w:rPr>
        <w:t>竞买前竞买人需自行前往相关部门，明确了解拍卖成交后能否办理过户手续，因不符合条件参加竞买的，由竞买人自行承担相应的法律责任。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rPr>
        <w:t>2、竞买人参与竞价即视为了解清楚并认可本拍卖公告</w:t>
      </w:r>
      <w:r>
        <w:rPr>
          <w:rFonts w:hint="eastAsia" w:ascii="宋体" w:hAnsi="宋体" w:eastAsia="宋体" w:cs="宋体"/>
          <w:b w:val="0"/>
          <w:i w:val="0"/>
          <w:caps w:val="0"/>
          <w:color w:val="auto"/>
          <w:spacing w:val="0"/>
          <w:sz w:val="24"/>
          <w:szCs w:val="24"/>
          <w:highlight w:val="none"/>
          <w:u w:val="none"/>
          <w:shd w:val="clear" w:color="auto" w:fill="FFFFFF"/>
          <w:lang w:val="en-US" w:eastAsia="zh-CN"/>
        </w:rPr>
        <w:t>及资料</w:t>
      </w:r>
      <w:r>
        <w:rPr>
          <w:rFonts w:hint="eastAsia" w:ascii="宋体" w:hAnsi="宋体" w:eastAsia="宋体" w:cs="宋体"/>
          <w:b w:val="0"/>
          <w:i w:val="0"/>
          <w:caps w:val="0"/>
          <w:color w:val="auto"/>
          <w:spacing w:val="0"/>
          <w:sz w:val="24"/>
          <w:szCs w:val="24"/>
          <w:highlight w:val="none"/>
          <w:u w:val="none"/>
          <w:shd w:val="clear" w:color="auto" w:fill="FFFFFF"/>
          <w:lang w:val="en-US"/>
        </w:rPr>
        <w:t>，成交后不得以任何缘由悔拍。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cs="宋体"/>
          <w:b/>
          <w:bCs/>
          <w:i w:val="0"/>
          <w:caps w:val="0"/>
          <w:color w:val="auto"/>
          <w:spacing w:val="0"/>
          <w:sz w:val="24"/>
          <w:szCs w:val="24"/>
          <w:highlight w:val="none"/>
          <w:u w:val="none"/>
          <w:shd w:val="clear" w:color="auto" w:fill="FFFFFF"/>
          <w:lang w:val="en-US" w:eastAsia="zh-CN"/>
        </w:rPr>
      </w:pPr>
      <w:r>
        <w:rPr>
          <w:rFonts w:hint="eastAsia" w:ascii="宋体" w:hAnsi="宋体" w:eastAsia="宋体" w:cs="宋体"/>
          <w:b/>
          <w:bCs/>
          <w:i w:val="0"/>
          <w:caps w:val="0"/>
          <w:color w:val="auto"/>
          <w:spacing w:val="0"/>
          <w:sz w:val="24"/>
          <w:szCs w:val="24"/>
          <w:highlight w:val="none"/>
          <w:u w:val="none"/>
          <w:shd w:val="clear" w:color="auto" w:fill="FFFFFF"/>
          <w:lang w:val="en-US" w:eastAsia="zh-CN"/>
        </w:rPr>
        <w:t>二</w:t>
      </w:r>
      <w:r>
        <w:rPr>
          <w:rFonts w:hint="eastAsia" w:ascii="宋体" w:hAnsi="宋体" w:eastAsia="宋体" w:cs="宋体"/>
          <w:b/>
          <w:bCs/>
          <w:i w:val="0"/>
          <w:caps w:val="0"/>
          <w:color w:val="auto"/>
          <w:spacing w:val="0"/>
          <w:sz w:val="24"/>
          <w:szCs w:val="24"/>
          <w:highlight w:val="none"/>
          <w:u w:val="none"/>
          <w:shd w:val="clear" w:color="auto" w:fill="FFFFFF"/>
          <w:lang w:val="en-US"/>
        </w:rPr>
        <w:t>、</w:t>
      </w:r>
      <w:r>
        <w:rPr>
          <w:rFonts w:hint="eastAsia" w:ascii="宋体" w:hAnsi="宋体" w:eastAsia="宋体" w:cs="宋体"/>
          <w:b/>
          <w:bCs/>
          <w:i w:val="0"/>
          <w:caps w:val="0"/>
          <w:color w:val="auto"/>
          <w:spacing w:val="0"/>
          <w:sz w:val="24"/>
          <w:szCs w:val="24"/>
          <w:highlight w:val="none"/>
          <w:u w:val="none"/>
          <w:shd w:val="clear" w:color="auto" w:fill="FFFFFF"/>
          <w:lang w:val="en-US" w:eastAsia="zh-CN"/>
        </w:rPr>
        <w:t>竞买保证金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pPr>
      <w:r>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t>1、竞买人应在公告期（报名期）内使用交易平台网上注册时填写的银行账户，向竞买标的保证金账号以转账、电汇的方式足额缴纳竞买保证金（不接受现金、支付宝等其他方式缴款）。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pPr>
      <w:r>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t>2、竞买人须确保缴纳的竞买保证金在公告（报名）截止时间前到账，网上报名系统将在公告约定的截止时间自动关闭。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pPr>
      <w:r>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t>3、如因账户信息错误、保证金数额不足、保证金未在规定时间内到账、现金缴款、第三方平台支付等原因造成不能参与报价，竞买人自行承担相关责任及后果。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pPr>
      <w:r>
        <w:rPr>
          <w:rFonts w:hint="eastAsia" w:ascii="宋体" w:hAnsi="宋体" w:eastAsia="宋体" w:cs="宋体"/>
          <w:b w:val="0"/>
          <w:bCs w:val="0"/>
          <w:i w:val="0"/>
          <w:caps w:val="0"/>
          <w:color w:val="auto"/>
          <w:spacing w:val="0"/>
          <w:sz w:val="24"/>
          <w:szCs w:val="24"/>
          <w:highlight w:val="none"/>
          <w:u w:val="none"/>
          <w:shd w:val="clear" w:color="auto" w:fill="FFFFFF"/>
          <w:lang w:val="en-US" w:eastAsia="zh-CN"/>
        </w:rPr>
        <w:t>4、受让人的竞买保证金在缴清成交款、拍卖佣金等费用并签订合同后五个工作日内全额退回原转入账号。未成交人的保证金，在成交公示期止后3个工作日内全额退回原转入账号。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cs="宋体"/>
          <w:b/>
          <w:bCs/>
          <w:i w:val="0"/>
          <w:caps w:val="0"/>
          <w:color w:val="auto"/>
          <w:spacing w:val="0"/>
          <w:sz w:val="24"/>
          <w:szCs w:val="24"/>
          <w:highlight w:val="none"/>
          <w:u w:val="none"/>
          <w:shd w:val="clear" w:color="auto" w:fill="FFFFFF"/>
          <w:lang w:val="en-US" w:eastAsia="zh-CN"/>
        </w:rPr>
      </w:pPr>
      <w:r>
        <w:rPr>
          <w:rFonts w:hint="eastAsia" w:ascii="宋体" w:hAnsi="宋体" w:eastAsia="宋体" w:cs="宋体"/>
          <w:b/>
          <w:bCs/>
          <w:i w:val="0"/>
          <w:caps w:val="0"/>
          <w:color w:val="auto"/>
          <w:spacing w:val="0"/>
          <w:sz w:val="24"/>
          <w:szCs w:val="24"/>
          <w:highlight w:val="none"/>
          <w:u w:val="none"/>
          <w:shd w:val="clear" w:color="auto" w:fill="FFFFFF"/>
          <w:lang w:val="en-US" w:eastAsia="zh-CN"/>
        </w:rPr>
        <w:t>三、瑕疵告知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rPr>
        <w:t>1、竞买人应充分了解项目情况并自行踏勘现场做好尽职调查，了解</w:t>
      </w:r>
      <w:r>
        <w:rPr>
          <w:rFonts w:hint="eastAsia" w:ascii="新宋体" w:hAnsi="新宋体" w:eastAsia="新宋体" w:cs="新宋体"/>
          <w:color w:val="auto"/>
          <w:kern w:val="2"/>
          <w:sz w:val="24"/>
          <w:szCs w:val="24"/>
          <w:highlight w:val="none"/>
          <w:lang w:val="en-US" w:eastAsia="zh-CN" w:bidi="ar-SA"/>
        </w:rPr>
        <w:t>房屋建筑物、构筑物、土地使用权</w:t>
      </w:r>
      <w:r>
        <w:rPr>
          <w:rFonts w:hint="eastAsia" w:ascii="宋体" w:hAnsi="宋体" w:eastAsia="宋体" w:cs="宋体"/>
          <w:b w:val="0"/>
          <w:i w:val="0"/>
          <w:caps w:val="0"/>
          <w:color w:val="auto"/>
          <w:spacing w:val="0"/>
          <w:sz w:val="24"/>
          <w:szCs w:val="24"/>
          <w:highlight w:val="none"/>
          <w:u w:val="none"/>
          <w:shd w:val="clear" w:color="auto" w:fill="FFFFFF"/>
          <w:lang w:val="en-US"/>
        </w:rPr>
        <w:t>状况，如需要查阅、使用标的物相关资料，应在公告期内以书面的形式，向</w:t>
      </w:r>
      <w:r>
        <w:rPr>
          <w:rFonts w:hint="eastAsia" w:ascii="宋体" w:hAnsi="宋体" w:eastAsia="宋体" w:cs="宋体"/>
          <w:b w:val="0"/>
          <w:i w:val="0"/>
          <w:caps w:val="0"/>
          <w:color w:val="auto"/>
          <w:spacing w:val="0"/>
          <w:sz w:val="24"/>
          <w:szCs w:val="24"/>
          <w:highlight w:val="none"/>
          <w:u w:val="none"/>
          <w:shd w:val="clear" w:color="auto" w:fill="FFFFFF"/>
          <w:lang w:val="en-US" w:eastAsia="zh-CN"/>
        </w:rPr>
        <w:t>转让人</w:t>
      </w:r>
      <w:r>
        <w:rPr>
          <w:rFonts w:hint="eastAsia" w:ascii="宋体" w:hAnsi="宋体" w:eastAsia="宋体" w:cs="宋体"/>
          <w:b w:val="0"/>
          <w:i w:val="0"/>
          <w:caps w:val="0"/>
          <w:color w:val="auto"/>
          <w:spacing w:val="0"/>
          <w:sz w:val="24"/>
          <w:szCs w:val="24"/>
          <w:highlight w:val="none"/>
          <w:u w:val="none"/>
          <w:shd w:val="clear" w:color="auto" w:fill="FFFFFF"/>
          <w:lang w:val="en-US"/>
        </w:rPr>
        <w:t>提出询问，并以</w:t>
      </w:r>
      <w:r>
        <w:rPr>
          <w:rFonts w:hint="eastAsia" w:ascii="宋体" w:hAnsi="宋体" w:eastAsia="宋体" w:cs="宋体"/>
          <w:b w:val="0"/>
          <w:i w:val="0"/>
          <w:caps w:val="0"/>
          <w:color w:val="auto"/>
          <w:spacing w:val="0"/>
          <w:sz w:val="24"/>
          <w:szCs w:val="24"/>
          <w:highlight w:val="none"/>
          <w:u w:val="none"/>
          <w:shd w:val="clear" w:color="auto" w:fill="FFFFFF"/>
          <w:lang w:val="en-US" w:eastAsia="zh-CN"/>
        </w:rPr>
        <w:t>转让人</w:t>
      </w:r>
      <w:r>
        <w:rPr>
          <w:rFonts w:hint="eastAsia" w:ascii="宋体" w:hAnsi="宋体" w:eastAsia="宋体" w:cs="宋体"/>
          <w:b w:val="0"/>
          <w:i w:val="0"/>
          <w:caps w:val="0"/>
          <w:color w:val="auto"/>
          <w:spacing w:val="0"/>
          <w:sz w:val="24"/>
          <w:szCs w:val="24"/>
          <w:highlight w:val="none"/>
          <w:u w:val="none"/>
          <w:shd w:val="clear" w:color="auto" w:fill="FFFFFF"/>
          <w:lang w:val="en-US"/>
        </w:rPr>
        <w:t>书面答复为依据，慎重决定竞买行为。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rPr>
        <w:t>2、竞买人缴纳保证金参与报价，即视为认可并接受转让标的一切现状，视为认可并接受本交易文件所有条款。标的物以竞拍前竞买人现场所踏勘实物为准，意向竞买人在拍卖前应对标的现状及拍卖资料详细了解，自行承担踏勘现场时产生的所有费用及人身安全责任。成交后，</w:t>
      </w:r>
      <w:r>
        <w:rPr>
          <w:rFonts w:hint="eastAsia" w:ascii="宋体" w:hAnsi="宋体" w:eastAsia="宋体" w:cs="宋体"/>
          <w:b w:val="0"/>
          <w:i w:val="0"/>
          <w:caps w:val="0"/>
          <w:color w:val="auto"/>
          <w:spacing w:val="0"/>
          <w:sz w:val="24"/>
          <w:szCs w:val="24"/>
          <w:highlight w:val="none"/>
          <w:u w:val="none"/>
          <w:shd w:val="clear" w:color="auto" w:fill="FFFFFF"/>
          <w:lang w:val="en-US" w:eastAsia="zh-CN"/>
        </w:rPr>
        <w:t>受让人</w:t>
      </w:r>
      <w:r>
        <w:rPr>
          <w:rFonts w:hint="eastAsia" w:ascii="宋体" w:hAnsi="宋体" w:eastAsia="宋体" w:cs="宋体"/>
          <w:b w:val="0"/>
          <w:i w:val="0"/>
          <w:caps w:val="0"/>
          <w:color w:val="auto"/>
          <w:spacing w:val="0"/>
          <w:sz w:val="24"/>
          <w:szCs w:val="24"/>
          <w:highlight w:val="none"/>
          <w:u w:val="none"/>
          <w:shd w:val="clear" w:color="auto" w:fill="FFFFFF"/>
          <w:lang w:val="en-US"/>
        </w:rPr>
        <w:t>不得以不了解标的物现状为由，提出任何异议。</w:t>
      </w:r>
      <w:r>
        <w:rPr>
          <w:rFonts w:hint="eastAsia" w:ascii="宋体" w:hAnsi="宋体" w:eastAsia="宋体" w:cs="宋体"/>
          <w:b w:val="0"/>
          <w:i w:val="0"/>
          <w:caps w:val="0"/>
          <w:color w:val="auto"/>
          <w:spacing w:val="0"/>
          <w:sz w:val="24"/>
          <w:szCs w:val="24"/>
          <w:highlight w:val="none"/>
          <w:u w:val="none"/>
          <w:shd w:val="clear" w:color="auto" w:fill="FFFFFF"/>
          <w:lang w:val="en-US" w:eastAsia="zh-CN"/>
        </w:rPr>
        <w:t>转让人</w:t>
      </w:r>
      <w:r>
        <w:rPr>
          <w:rFonts w:hint="eastAsia" w:ascii="宋体" w:hAnsi="宋体" w:eastAsia="宋体" w:cs="宋体"/>
          <w:b w:val="0"/>
          <w:i w:val="0"/>
          <w:caps w:val="0"/>
          <w:color w:val="auto"/>
          <w:spacing w:val="0"/>
          <w:sz w:val="24"/>
          <w:szCs w:val="24"/>
          <w:highlight w:val="none"/>
          <w:u w:val="none"/>
          <w:shd w:val="clear" w:color="auto" w:fill="FFFFFF"/>
          <w:lang w:val="en-US"/>
        </w:rPr>
        <w:t>、代理机构不承担任何已知显性瑕疵和未知隐性瑕疵的担保责任。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新宋体" w:hAnsi="新宋体" w:eastAsia="新宋体" w:cs="新宋体"/>
          <w:color w:val="auto"/>
          <w:kern w:val="2"/>
          <w:sz w:val="24"/>
          <w:szCs w:val="24"/>
          <w:highlight w:val="none"/>
          <w:lang w:val="en-US" w:eastAsia="zh-CN" w:bidi="ar-SA"/>
        </w:rPr>
      </w:pPr>
      <w:r>
        <w:rPr>
          <w:rFonts w:hint="eastAsia" w:ascii="宋体" w:hAnsi="宋体" w:eastAsia="宋体" w:cs="宋体"/>
          <w:b w:val="0"/>
          <w:i w:val="0"/>
          <w:caps w:val="0"/>
          <w:color w:val="auto"/>
          <w:spacing w:val="0"/>
          <w:sz w:val="24"/>
          <w:szCs w:val="24"/>
          <w:highlight w:val="none"/>
          <w:u w:val="none"/>
          <w:shd w:val="clear" w:color="auto" w:fill="FFFFFF"/>
          <w:lang w:val="en-US"/>
        </w:rPr>
        <w:t>3、</w:t>
      </w:r>
      <w:r>
        <w:rPr>
          <w:rFonts w:hint="eastAsia" w:ascii="新宋体" w:hAnsi="新宋体" w:eastAsia="新宋体" w:cs="新宋体"/>
          <w:color w:val="auto"/>
          <w:kern w:val="2"/>
          <w:sz w:val="24"/>
          <w:szCs w:val="24"/>
          <w:highlight w:val="none"/>
          <w:lang w:val="en-US" w:eastAsia="zh-CN" w:bidi="ar-SA"/>
        </w:rPr>
        <w:t>附件一的标的明细表仅供参考。 具体以现场实物为准。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rPr>
        <w:t>4、竞买人应主动</w:t>
      </w:r>
      <w:r>
        <w:rPr>
          <w:rFonts w:hint="eastAsia" w:ascii="宋体" w:hAnsi="宋体" w:eastAsia="宋体" w:cs="宋体"/>
          <w:b w:val="0"/>
          <w:i w:val="0"/>
          <w:caps w:val="0"/>
          <w:color w:val="auto"/>
          <w:spacing w:val="0"/>
          <w:sz w:val="24"/>
          <w:szCs w:val="24"/>
          <w:highlight w:val="none"/>
          <w:u w:val="none"/>
          <w:shd w:val="clear" w:color="auto" w:fill="FFFFFF"/>
          <w:lang w:val="en-US" w:eastAsia="zh-CN"/>
        </w:rPr>
        <w:t>在</w:t>
      </w:r>
      <w:r>
        <w:rPr>
          <w:rFonts w:hint="eastAsia" w:ascii="宋体" w:hAnsi="宋体" w:eastAsia="宋体" w:cs="宋体"/>
          <w:i w:val="0"/>
          <w:iCs w:val="0"/>
          <w:caps w:val="0"/>
          <w:color w:val="auto"/>
          <w:spacing w:val="0"/>
          <w:sz w:val="24"/>
          <w:szCs w:val="24"/>
          <w:shd w:val="clear" w:color="auto" w:fill="FFFFFF"/>
        </w:rPr>
        <w:t>网站上</w:t>
      </w:r>
      <w:r>
        <w:rPr>
          <w:rFonts w:hint="eastAsia" w:ascii="宋体" w:hAnsi="宋体" w:eastAsia="宋体" w:cs="宋体"/>
          <w:b w:val="0"/>
          <w:i w:val="0"/>
          <w:caps w:val="0"/>
          <w:color w:val="auto"/>
          <w:spacing w:val="0"/>
          <w:sz w:val="24"/>
          <w:szCs w:val="24"/>
          <w:highlight w:val="none"/>
          <w:u w:val="none"/>
          <w:shd w:val="clear" w:color="auto" w:fill="FFFFFF"/>
          <w:lang w:val="en-US"/>
        </w:rPr>
        <w:t>查看《网络报价须知》、《网络竞价风险告知》，需认真阅读《网络电子竞价竞买人客户端登录系统操作手册（新系统》登录》，并自主操作竞价系统，因竞买人原因导致不能正常参与网络竞价的，由竞买人自行承担全部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i w:val="0"/>
          <w:caps w:val="0"/>
          <w:color w:val="auto"/>
          <w:spacing w:val="0"/>
          <w:sz w:val="24"/>
          <w:szCs w:val="24"/>
          <w:highlight w:val="none"/>
          <w:u w:val="none"/>
          <w:shd w:val="clear" w:color="auto" w:fill="FFFFFF"/>
          <w:lang w:val="en-US"/>
        </w:rPr>
      </w:pPr>
      <w:r>
        <w:rPr>
          <w:rFonts w:hint="eastAsia" w:ascii="宋体" w:hAnsi="宋体" w:eastAsia="宋体" w:cs="宋体"/>
          <w:b w:val="0"/>
          <w:i w:val="0"/>
          <w:caps w:val="0"/>
          <w:color w:val="auto"/>
          <w:spacing w:val="0"/>
          <w:sz w:val="24"/>
          <w:szCs w:val="24"/>
          <w:highlight w:val="none"/>
          <w:u w:val="none"/>
          <w:shd w:val="clear" w:color="auto" w:fill="FFFFFF"/>
          <w:lang w:val="en-US" w:eastAsia="zh-CN"/>
        </w:rPr>
        <w:t>5、代理机构工作人员、信息</w:t>
      </w:r>
      <w:r>
        <w:rPr>
          <w:rFonts w:hint="eastAsia" w:ascii="宋体" w:hAnsi="宋体" w:eastAsia="宋体" w:cs="宋体"/>
          <w:b w:val="0"/>
          <w:i w:val="0"/>
          <w:caps w:val="0"/>
          <w:color w:val="auto"/>
          <w:spacing w:val="0"/>
          <w:sz w:val="24"/>
          <w:szCs w:val="24"/>
          <w:highlight w:val="none"/>
          <w:u w:val="none"/>
          <w:shd w:val="clear" w:color="auto" w:fill="FFFFFF"/>
          <w:lang w:val="en-US"/>
        </w:rPr>
        <w:t>技术人员为竞买人提供项目交易过程中的业务咨询和技术协助，但不承担任何经济、法律责任。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560" w:leftChars="0" w:right="0" w:rightChars="0"/>
        <w:jc w:val="both"/>
        <w:textAlignment w:val="auto"/>
        <w:rPr>
          <w:rFonts w:hint="eastAsia" w:ascii="宋体" w:hAnsi="宋体" w:eastAsia="宋体" w:cs="宋体"/>
          <w:b/>
          <w:bCs/>
          <w:i w:val="0"/>
          <w:caps w:val="0"/>
          <w:color w:val="auto"/>
          <w:spacing w:val="0"/>
          <w:sz w:val="24"/>
          <w:szCs w:val="24"/>
          <w:highlight w:val="none"/>
          <w:u w:val="none"/>
          <w:shd w:val="clear" w:color="auto" w:fill="FFFFFF"/>
          <w:lang w:val="en-US" w:eastAsia="zh-CN"/>
        </w:rPr>
      </w:pPr>
      <w:r>
        <w:rPr>
          <w:rFonts w:hint="eastAsia" w:ascii="宋体" w:hAnsi="宋体" w:eastAsia="宋体" w:cs="宋体"/>
          <w:b/>
          <w:bCs/>
          <w:i w:val="0"/>
          <w:caps w:val="0"/>
          <w:color w:val="auto"/>
          <w:spacing w:val="0"/>
          <w:sz w:val="24"/>
          <w:szCs w:val="24"/>
          <w:highlight w:val="none"/>
          <w:u w:val="none"/>
          <w:shd w:val="clear" w:color="auto" w:fill="FFFFFF"/>
          <w:lang w:val="en-US" w:eastAsia="zh-CN"/>
        </w:rPr>
        <w:t>四、竞买要求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拍卖标的物在权属过户时，土地用途、出让终止日期、面积，房产面积、类型、用途等相关内容均以所属不动产登记中心核实、确认为准。若拍卖资料所载明的相关内容、面积与不动产登记中心等管理部门确认的相关内容、面积有误差，不论改变或增减均不影响拍卖成交价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4"/>
          <w:szCs w:val="24"/>
          <w:highlight w:val="none"/>
          <w:lang w:val="en-US" w:eastAsia="zh-CN"/>
        </w:rPr>
        <w:t>2、有关拍卖标的物所涉及的税费清缴、过户等相关的政策和法规，由竞买人自行向拍卖标的物所在地相关部门了解、咨询、核实，相关风险由竞买人自行承担。标的成交后，</w:t>
      </w:r>
      <w:r>
        <w:rPr>
          <w:rFonts w:hint="eastAsia" w:ascii="宋体" w:hAnsi="宋体" w:eastAsia="宋体" w:cs="宋体"/>
          <w:kern w:val="2"/>
          <w:sz w:val="24"/>
          <w:szCs w:val="24"/>
          <w:lang w:val="en-US" w:eastAsia="zh-CN" w:bidi="ar-SA"/>
        </w:rPr>
        <w:t>标的物的变更手续由受让人自行办理，</w:t>
      </w:r>
      <w:r>
        <w:rPr>
          <w:rFonts w:hint="eastAsia" w:ascii="宋体" w:hAnsi="宋体" w:eastAsia="宋体" w:cs="宋体"/>
          <w:i w:val="0"/>
          <w:iCs w:val="0"/>
          <w:caps w:val="0"/>
          <w:color w:val="000000"/>
          <w:spacing w:val="0"/>
          <w:sz w:val="24"/>
          <w:szCs w:val="24"/>
          <w:lang w:eastAsia="zh-CN"/>
        </w:rPr>
        <w:t>转让人</w:t>
      </w:r>
      <w:r>
        <w:rPr>
          <w:rFonts w:ascii="宋体" w:hAnsi="宋体" w:eastAsia="宋体" w:cs="宋体"/>
          <w:i w:val="0"/>
          <w:iCs w:val="0"/>
          <w:caps w:val="0"/>
          <w:color w:val="000000"/>
          <w:spacing w:val="0"/>
          <w:sz w:val="24"/>
          <w:szCs w:val="24"/>
        </w:rPr>
        <w:t>协助</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kern w:val="2"/>
          <w:sz w:val="24"/>
          <w:szCs w:val="24"/>
          <w:lang w:val="en-US" w:eastAsia="zh-CN" w:bidi="ar-SA"/>
        </w:rPr>
        <w:t>交易过程中产生的所有税费等由受让人自行承担。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w:t>
      </w:r>
      <w:r>
        <w:rPr>
          <w:rFonts w:hint="default" w:ascii="新宋体" w:hAnsi="新宋体" w:eastAsia="新宋体" w:cs="新宋体"/>
          <w:color w:val="auto"/>
          <w:sz w:val="24"/>
          <w:szCs w:val="24"/>
          <w:highlight w:val="none"/>
          <w:lang w:val="en-US" w:eastAsia="zh-CN"/>
        </w:rPr>
        <w:t>拍卖成交后</w:t>
      </w:r>
      <w:r>
        <w:rPr>
          <w:rFonts w:hint="eastAsia" w:ascii="新宋体" w:hAnsi="新宋体" w:eastAsia="新宋体" w:cs="新宋体"/>
          <w:color w:val="auto"/>
          <w:sz w:val="24"/>
          <w:szCs w:val="24"/>
          <w:highlight w:val="none"/>
          <w:lang w:val="en-US" w:eastAsia="zh-CN"/>
        </w:rPr>
        <w:t>，</w:t>
      </w:r>
      <w:r>
        <w:rPr>
          <w:rFonts w:hint="eastAsia" w:ascii="宋体" w:hAnsi="宋体" w:eastAsia="宋体" w:cs="宋体"/>
          <w:b w:val="0"/>
          <w:i w:val="0"/>
          <w:caps w:val="0"/>
          <w:color w:val="auto"/>
          <w:spacing w:val="0"/>
          <w:sz w:val="24"/>
          <w:szCs w:val="24"/>
          <w:highlight w:val="none"/>
          <w:u w:val="none"/>
          <w:shd w:val="clear" w:color="auto" w:fill="FFFFFF"/>
          <w:lang w:val="en-US"/>
        </w:rPr>
        <w:t>成交结果公示不少于3天。</w:t>
      </w:r>
      <w:r>
        <w:rPr>
          <w:rFonts w:hint="eastAsia" w:ascii="新宋体" w:hAnsi="新宋体" w:eastAsia="新宋体" w:cs="新宋体"/>
          <w:color w:val="auto"/>
          <w:sz w:val="24"/>
          <w:szCs w:val="24"/>
          <w:highlight w:val="none"/>
          <w:lang w:val="en-US" w:eastAsia="zh-CN"/>
        </w:rPr>
        <w:t>受让人</w:t>
      </w:r>
      <w:r>
        <w:rPr>
          <w:rFonts w:hint="eastAsia" w:ascii="新宋体" w:hAnsi="新宋体" w:eastAsia="新宋体" w:cs="新宋体"/>
          <w:color w:val="FF0000"/>
          <w:sz w:val="24"/>
          <w:szCs w:val="24"/>
          <w:highlight w:val="none"/>
          <w:lang w:val="en-US" w:eastAsia="zh-CN"/>
        </w:rPr>
        <w:t>在</w:t>
      </w:r>
      <w:r>
        <w:rPr>
          <w:rFonts w:hint="eastAsia" w:ascii="宋体" w:hAnsi="宋体" w:eastAsia="宋体" w:cs="宋体"/>
          <w:b w:val="0"/>
          <w:i w:val="0"/>
          <w:caps w:val="0"/>
          <w:color w:val="FF0000"/>
          <w:spacing w:val="0"/>
          <w:sz w:val="24"/>
          <w:szCs w:val="24"/>
          <w:highlight w:val="none"/>
          <w:u w:val="none"/>
          <w:shd w:val="clear" w:color="auto" w:fill="FFFFFF"/>
          <w:lang w:val="en-US"/>
        </w:rPr>
        <w:t>成交结果公示期结束后</w:t>
      </w:r>
      <w:r>
        <w:rPr>
          <w:rFonts w:hint="eastAsia" w:ascii="宋体" w:hAnsi="宋体" w:eastAsia="宋体" w:cs="宋体"/>
          <w:b w:val="0"/>
          <w:i w:val="0"/>
          <w:caps w:val="0"/>
          <w:color w:val="FF0000"/>
          <w:spacing w:val="0"/>
          <w:sz w:val="24"/>
          <w:szCs w:val="24"/>
          <w:highlight w:val="none"/>
          <w:u w:val="none"/>
          <w:shd w:val="clear" w:color="auto" w:fill="FFFFFF"/>
          <w:lang w:val="en-US" w:eastAsia="zh-CN"/>
        </w:rPr>
        <w:t>7</w:t>
      </w:r>
      <w:r>
        <w:rPr>
          <w:rFonts w:hint="eastAsia" w:ascii="宋体" w:hAnsi="宋体" w:eastAsia="宋体" w:cs="宋体"/>
          <w:b w:val="0"/>
          <w:i w:val="0"/>
          <w:caps w:val="0"/>
          <w:color w:val="FF0000"/>
          <w:spacing w:val="0"/>
          <w:sz w:val="24"/>
          <w:szCs w:val="24"/>
          <w:highlight w:val="none"/>
          <w:u w:val="none"/>
          <w:shd w:val="clear" w:color="auto" w:fill="FFFFFF"/>
          <w:lang w:val="en-US"/>
        </w:rPr>
        <w:t>日内</w:t>
      </w:r>
      <w:r>
        <w:rPr>
          <w:rFonts w:hint="eastAsia" w:ascii="新宋体" w:hAnsi="新宋体" w:eastAsia="新宋体" w:cs="新宋体"/>
          <w:color w:val="FF0000"/>
          <w:sz w:val="24"/>
          <w:szCs w:val="24"/>
          <w:highlight w:val="none"/>
          <w:lang w:val="en-US" w:eastAsia="zh-CN"/>
        </w:rPr>
        <w:t>缴清成交价款全额</w:t>
      </w:r>
      <w:r>
        <w:rPr>
          <w:rFonts w:hint="eastAsia" w:ascii="新宋体" w:hAnsi="新宋体" w:eastAsia="新宋体" w:cs="新宋体"/>
          <w:color w:val="auto"/>
          <w:sz w:val="24"/>
          <w:szCs w:val="24"/>
          <w:highlight w:val="none"/>
          <w:lang w:val="en-US" w:eastAsia="zh-CN"/>
        </w:rPr>
        <w:t>至转让人指定账户并与转让人签订《出让合同》。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4、</w:t>
      </w:r>
      <w:r>
        <w:rPr>
          <w:rFonts w:hint="default" w:ascii="新宋体" w:hAnsi="新宋体" w:eastAsia="新宋体" w:cs="新宋体"/>
          <w:color w:val="auto"/>
          <w:sz w:val="24"/>
          <w:szCs w:val="24"/>
          <w:highlight w:val="none"/>
          <w:lang w:val="en-US" w:eastAsia="zh-CN"/>
        </w:rPr>
        <w:t>拍卖成交后</w:t>
      </w:r>
      <w:r>
        <w:rPr>
          <w:rFonts w:hint="eastAsia" w:ascii="新宋体" w:hAnsi="新宋体" w:eastAsia="新宋体" w:cs="新宋体"/>
          <w:color w:val="auto"/>
          <w:sz w:val="24"/>
          <w:szCs w:val="24"/>
          <w:highlight w:val="none"/>
          <w:lang w:val="en-US" w:eastAsia="zh-CN"/>
        </w:rPr>
        <w:t>，受让人</w:t>
      </w: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须在</w:t>
      </w:r>
      <w:r>
        <w:rPr>
          <w:rFonts w:hint="eastAsia" w:ascii="宋体" w:hAnsi="宋体" w:eastAsia="宋体" w:cs="宋体"/>
          <w:b w:val="0"/>
          <w:i w:val="0"/>
          <w:caps w:val="0"/>
          <w:color w:val="auto"/>
          <w:spacing w:val="0"/>
          <w:sz w:val="24"/>
          <w:szCs w:val="24"/>
          <w:highlight w:val="none"/>
          <w:u w:val="none"/>
          <w:shd w:val="clear" w:color="auto" w:fill="FFFFFF"/>
          <w:lang w:val="en-US"/>
        </w:rPr>
        <w:t>成交结果公示期结束后</w:t>
      </w:r>
      <w:r>
        <w:rPr>
          <w:rFonts w:hint="eastAsia" w:ascii="新宋体" w:hAnsi="新宋体" w:eastAsia="新宋体" w:cs="新宋体"/>
          <w:color w:val="auto"/>
          <w:sz w:val="24"/>
          <w:szCs w:val="24"/>
          <w:highlight w:val="none"/>
          <w:lang w:val="en-US" w:eastAsia="zh-CN"/>
        </w:rPr>
        <w:t>2日内向代理机构</w:t>
      </w:r>
      <w:r>
        <w:rPr>
          <w:rFonts w:hint="eastAsia" w:ascii="宋体" w:hAnsi="宋体" w:eastAsia="宋体" w:cs="宋体"/>
          <w:kern w:val="2"/>
          <w:sz w:val="24"/>
          <w:szCs w:val="24"/>
          <w:lang w:val="en-US" w:eastAsia="zh-CN" w:bidi="ar-SA"/>
        </w:rPr>
        <w:t>缴纳拍卖佣金4600元。</w:t>
      </w:r>
      <w:r>
        <w:rPr>
          <w:rFonts w:hint="eastAsia" w:ascii="新宋体" w:hAnsi="新宋体" w:eastAsia="新宋体" w:cs="新宋体"/>
          <w:color w:val="auto"/>
          <w:sz w:val="24"/>
          <w:szCs w:val="24"/>
          <w:highlight w:val="none"/>
          <w:lang w:val="en-US" w:eastAsia="zh-CN"/>
        </w:rPr>
        <w:t>户名：安徽龙盛拍卖有限责任公司，账号：1330 4010 2100 0418 282；开户行：徽商银行淮北相山支行。标的成交后，所缴纳的佣金概不退还，拍卖佣金可开具增值税普通发票。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5、拍卖成交后，受让人须严格按照国家安全有关法律法规要求处置，移交过后发生的一切安全责任和标的的看护、处置产生的一切事宜均由受让人自行承担。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cs="宋体"/>
          <w:b/>
          <w:bCs/>
          <w:i w:val="0"/>
          <w:caps w:val="0"/>
          <w:color w:val="auto"/>
          <w:spacing w:val="0"/>
          <w:sz w:val="24"/>
          <w:szCs w:val="24"/>
          <w:highlight w:val="none"/>
          <w:u w:val="none"/>
          <w:shd w:val="clear" w:color="auto" w:fill="FFFFFF"/>
          <w:lang w:val="en-US" w:eastAsia="zh-CN"/>
        </w:rPr>
      </w:pPr>
      <w:r>
        <w:rPr>
          <w:rFonts w:hint="eastAsia" w:ascii="宋体" w:hAnsi="宋体" w:eastAsia="宋体" w:cs="宋体"/>
          <w:b/>
          <w:bCs/>
          <w:i w:val="0"/>
          <w:caps w:val="0"/>
          <w:color w:val="auto"/>
          <w:spacing w:val="0"/>
          <w:sz w:val="24"/>
          <w:szCs w:val="24"/>
          <w:highlight w:val="none"/>
          <w:u w:val="none"/>
          <w:shd w:val="clear" w:color="auto" w:fill="FFFFFF"/>
          <w:lang w:val="en-US" w:eastAsia="zh-CN"/>
        </w:rPr>
        <w:t>五、标的移交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eastAsia" w:ascii="新宋体" w:hAnsi="新宋体" w:eastAsia="宋体" w:cs="新宋体"/>
          <w:color w:val="auto"/>
          <w:sz w:val="24"/>
          <w:szCs w:val="24"/>
          <w:highlight w:val="none"/>
          <w:lang w:val="en-US" w:eastAsia="zh-CN"/>
        </w:rPr>
      </w:pPr>
      <w:r>
        <w:rPr>
          <w:rFonts w:hint="eastAsia" w:ascii="仿宋_GB2312" w:hAnsi="Courier New"/>
          <w:b w:val="0"/>
          <w:bCs w:val="0"/>
          <w:color w:val="auto"/>
          <w:sz w:val="24"/>
          <w:lang w:eastAsia="zh-CN"/>
        </w:rPr>
        <w:t>受让人缴清所有款项并与转让人签订《出让合同》</w:t>
      </w:r>
      <w:r>
        <w:rPr>
          <w:rFonts w:hint="eastAsia" w:ascii="仿宋_GB2312" w:hAnsi="Courier New"/>
          <w:b w:val="0"/>
          <w:bCs w:val="0"/>
          <w:color w:val="FF0000"/>
          <w:sz w:val="24"/>
          <w:lang w:eastAsia="zh-CN"/>
        </w:rPr>
        <w:t>后</w:t>
      </w:r>
      <w:r>
        <w:rPr>
          <w:rFonts w:hint="eastAsia" w:ascii="仿宋_GB2312" w:hAnsi="Courier New"/>
          <w:b w:val="0"/>
          <w:bCs w:val="0"/>
          <w:color w:val="FF0000"/>
          <w:sz w:val="24"/>
          <w:lang w:val="en-US" w:eastAsia="zh-CN"/>
        </w:rPr>
        <w:t>5个工作日</w:t>
      </w:r>
      <w:r>
        <w:rPr>
          <w:rFonts w:hint="eastAsia" w:ascii="仿宋_GB2312" w:hAnsi="Courier New"/>
          <w:b w:val="0"/>
          <w:bCs w:val="0"/>
          <w:color w:val="FF0000"/>
          <w:sz w:val="24"/>
          <w:lang w:eastAsia="zh-CN"/>
        </w:rPr>
        <w:t>内</w:t>
      </w:r>
      <w:r>
        <w:rPr>
          <w:rFonts w:hint="eastAsia" w:ascii="仿宋_GB2312" w:hAnsi="Courier New"/>
          <w:b w:val="0"/>
          <w:bCs w:val="0"/>
          <w:color w:val="auto"/>
          <w:sz w:val="24"/>
          <w:lang w:eastAsia="zh-CN"/>
        </w:rPr>
        <w:t>，转让人将标的物以现状为准移交给受让人。</w:t>
      </w:r>
      <w:r>
        <w:rPr>
          <w:rFonts w:hint="eastAsia" w:ascii="新宋体" w:hAnsi="新宋体" w:eastAsia="新宋体" w:cs="新宋体"/>
          <w:color w:val="auto"/>
          <w:sz w:val="24"/>
          <w:szCs w:val="24"/>
          <w:highlight w:val="none"/>
          <w:lang w:val="en-US" w:eastAsia="zh-CN"/>
        </w:rPr>
        <w:t>受让人</w:t>
      </w:r>
      <w:r>
        <w:rPr>
          <w:rFonts w:hint="default" w:ascii="新宋体" w:hAnsi="新宋体" w:eastAsia="新宋体" w:cs="新宋体"/>
          <w:color w:val="auto"/>
          <w:sz w:val="24"/>
          <w:szCs w:val="24"/>
          <w:highlight w:val="none"/>
          <w:lang w:val="en-US" w:eastAsia="zh-CN"/>
        </w:rPr>
        <w:t>在</w:t>
      </w:r>
      <w:r>
        <w:rPr>
          <w:rFonts w:hint="default" w:ascii="新宋体" w:hAnsi="新宋体" w:eastAsia="新宋体" w:cs="新宋体"/>
          <w:color w:val="FF0000"/>
          <w:sz w:val="24"/>
          <w:szCs w:val="24"/>
          <w:highlight w:val="none"/>
          <w:lang w:val="en-US" w:eastAsia="zh-CN"/>
        </w:rPr>
        <w:t>接受</w:t>
      </w:r>
      <w:r>
        <w:rPr>
          <w:rFonts w:hint="eastAsia" w:ascii="新宋体" w:hAnsi="新宋体" w:eastAsia="新宋体" w:cs="新宋体"/>
          <w:color w:val="FF0000"/>
          <w:sz w:val="24"/>
          <w:szCs w:val="24"/>
          <w:highlight w:val="none"/>
          <w:lang w:val="en-US" w:eastAsia="zh-CN"/>
        </w:rPr>
        <w:t>标的物30</w:t>
      </w:r>
      <w:r>
        <w:rPr>
          <w:rFonts w:hint="default" w:ascii="新宋体" w:hAnsi="新宋体" w:eastAsia="新宋体" w:cs="新宋体"/>
          <w:color w:val="FF0000"/>
          <w:sz w:val="24"/>
          <w:szCs w:val="24"/>
          <w:highlight w:val="none"/>
          <w:lang w:val="en-US" w:eastAsia="zh-CN"/>
        </w:rPr>
        <w:t>日内</w:t>
      </w:r>
      <w:r>
        <w:rPr>
          <w:rFonts w:hint="eastAsia" w:ascii="新宋体" w:hAnsi="新宋体" w:eastAsia="新宋体" w:cs="新宋体"/>
          <w:color w:val="auto"/>
          <w:sz w:val="24"/>
          <w:szCs w:val="24"/>
          <w:highlight w:val="none"/>
          <w:lang w:val="en-US" w:eastAsia="zh-CN"/>
        </w:rPr>
        <w:t>将标的后期手续办理齐全（交税、产权过户等），</w:t>
      </w:r>
      <w:r>
        <w:rPr>
          <w:rFonts w:hint="default" w:ascii="新宋体" w:hAnsi="新宋体" w:eastAsia="新宋体" w:cs="新宋体"/>
          <w:color w:val="auto"/>
          <w:sz w:val="24"/>
          <w:szCs w:val="24"/>
          <w:highlight w:val="none"/>
          <w:lang w:val="en-US" w:eastAsia="zh-CN"/>
        </w:rPr>
        <w:t>将过户税费发票（复印件）交</w:t>
      </w:r>
      <w:r>
        <w:rPr>
          <w:rFonts w:hint="eastAsia" w:ascii="新宋体" w:hAnsi="新宋体" w:eastAsia="新宋体" w:cs="新宋体"/>
          <w:color w:val="auto"/>
          <w:sz w:val="24"/>
          <w:szCs w:val="24"/>
          <w:highlight w:val="none"/>
          <w:lang w:val="en-US" w:eastAsia="zh-CN"/>
        </w:rPr>
        <w:t>转让人。</w:t>
      </w:r>
      <w:r>
        <w:rPr>
          <w:rFonts w:ascii="宋体" w:hAnsi="宋体" w:eastAsia="宋体" w:cs="宋体"/>
          <w:i w:val="0"/>
          <w:iCs w:val="0"/>
          <w:caps w:val="0"/>
          <w:color w:val="000000"/>
          <w:spacing w:val="0"/>
          <w:sz w:val="24"/>
          <w:szCs w:val="24"/>
        </w:rPr>
        <w:t>标的物转让登记手续由</w:t>
      </w:r>
      <w:r>
        <w:rPr>
          <w:rFonts w:hint="eastAsia" w:ascii="宋体" w:hAnsi="宋体" w:eastAsia="宋体" w:cs="宋体"/>
          <w:i w:val="0"/>
          <w:iCs w:val="0"/>
          <w:caps w:val="0"/>
          <w:color w:val="000000"/>
          <w:spacing w:val="0"/>
          <w:sz w:val="24"/>
          <w:szCs w:val="24"/>
          <w:lang w:eastAsia="zh-CN"/>
        </w:rPr>
        <w:t>受让人</w:t>
      </w:r>
      <w:r>
        <w:rPr>
          <w:rFonts w:ascii="宋体" w:hAnsi="宋体" w:eastAsia="宋体" w:cs="宋体"/>
          <w:i w:val="0"/>
          <w:iCs w:val="0"/>
          <w:caps w:val="0"/>
          <w:color w:val="000000"/>
          <w:spacing w:val="0"/>
          <w:sz w:val="24"/>
          <w:szCs w:val="24"/>
        </w:rPr>
        <w:t>办理，</w:t>
      </w:r>
      <w:r>
        <w:rPr>
          <w:rFonts w:hint="eastAsia" w:ascii="宋体" w:hAnsi="宋体" w:eastAsia="宋体" w:cs="宋体"/>
          <w:i w:val="0"/>
          <w:iCs w:val="0"/>
          <w:caps w:val="0"/>
          <w:color w:val="000000"/>
          <w:spacing w:val="0"/>
          <w:sz w:val="24"/>
          <w:szCs w:val="24"/>
          <w:lang w:eastAsia="zh-CN"/>
        </w:rPr>
        <w:t>转让人</w:t>
      </w:r>
      <w:r>
        <w:rPr>
          <w:rFonts w:ascii="宋体" w:hAnsi="宋体" w:eastAsia="宋体" w:cs="宋体"/>
          <w:i w:val="0"/>
          <w:iCs w:val="0"/>
          <w:caps w:val="0"/>
          <w:color w:val="000000"/>
          <w:spacing w:val="0"/>
          <w:sz w:val="24"/>
          <w:szCs w:val="24"/>
        </w:rPr>
        <w:t>将给予一切必要的协助</w:t>
      </w:r>
      <w:r>
        <w:rPr>
          <w:rFonts w:hint="eastAsia" w:ascii="宋体" w:hAnsi="宋体" w:eastAsia="宋体" w:cs="宋体"/>
          <w:i w:val="0"/>
          <w:iCs w:val="0"/>
          <w:caps w:val="0"/>
          <w:color w:val="000000"/>
          <w:spacing w:val="0"/>
          <w:sz w:val="24"/>
          <w:szCs w:val="24"/>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2" w:firstLineChars="200"/>
        <w:jc w:val="left"/>
        <w:textAlignment w:val="auto"/>
        <w:outlineLvl w:val="9"/>
        <w:rPr>
          <w:rFonts w:hint="default" w:ascii="新宋体" w:hAnsi="新宋体" w:eastAsia="新宋体" w:cs="新宋体"/>
          <w:color w:val="auto"/>
          <w:sz w:val="24"/>
          <w:szCs w:val="24"/>
          <w:highlight w:val="none"/>
          <w:lang w:val="en-US" w:eastAsia="zh-CN"/>
        </w:rPr>
      </w:pPr>
      <w:r>
        <w:rPr>
          <w:rFonts w:hint="eastAsia" w:ascii="仿宋_GB2312" w:hAnsi="Courier New"/>
          <w:b/>
          <w:bCs/>
          <w:color w:val="auto"/>
          <w:sz w:val="24"/>
          <w:lang w:eastAsia="zh-CN"/>
        </w:rPr>
        <w:t>六、</w:t>
      </w:r>
      <w:r>
        <w:rPr>
          <w:rFonts w:hint="default" w:ascii="新宋体" w:hAnsi="新宋体" w:eastAsia="新宋体" w:cs="新宋体"/>
          <w:b/>
          <w:bCs/>
          <w:color w:val="auto"/>
          <w:sz w:val="24"/>
          <w:szCs w:val="24"/>
          <w:highlight w:val="none"/>
          <w:lang w:val="en-US" w:eastAsia="zh-CN"/>
        </w:rPr>
        <w:t>标的后期交付</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360" w:lineRule="auto"/>
        <w:ind w:firstLine="480" w:firstLineChars="200"/>
        <w:jc w:val="left"/>
        <w:textAlignment w:val="auto"/>
        <w:outlineLvl w:val="9"/>
        <w:rPr>
          <w:rFonts w:hint="default" w:ascii="新宋体" w:hAnsi="新宋体" w:eastAsia="新宋体" w:cs="新宋体"/>
          <w:color w:val="auto"/>
          <w:sz w:val="24"/>
          <w:szCs w:val="24"/>
          <w:highlight w:val="none"/>
          <w:lang w:val="en-US" w:eastAsia="zh-CN"/>
        </w:rPr>
      </w:pPr>
      <w:r>
        <w:rPr>
          <w:rFonts w:hint="default" w:ascii="新宋体" w:hAnsi="新宋体" w:eastAsia="新宋体" w:cs="新宋体"/>
          <w:color w:val="auto"/>
          <w:sz w:val="24"/>
          <w:szCs w:val="24"/>
          <w:highlight w:val="none"/>
          <w:lang w:val="en-US" w:eastAsia="zh-CN"/>
        </w:rPr>
        <w:t>标的物权属变更手续由</w:t>
      </w:r>
      <w:r>
        <w:rPr>
          <w:rFonts w:hint="eastAsia" w:ascii="新宋体" w:hAnsi="新宋体" w:eastAsia="新宋体" w:cs="新宋体"/>
          <w:color w:val="auto"/>
          <w:sz w:val="24"/>
          <w:szCs w:val="24"/>
          <w:highlight w:val="none"/>
          <w:lang w:val="en-US" w:eastAsia="zh-CN"/>
        </w:rPr>
        <w:t>受让人</w:t>
      </w:r>
      <w:r>
        <w:rPr>
          <w:rFonts w:hint="default" w:ascii="新宋体" w:hAnsi="新宋体" w:eastAsia="新宋体" w:cs="新宋体"/>
          <w:color w:val="auto"/>
          <w:sz w:val="24"/>
          <w:szCs w:val="24"/>
          <w:highlight w:val="none"/>
          <w:lang w:val="en-US" w:eastAsia="zh-CN"/>
        </w:rPr>
        <w:t>携带拍卖成交确认书自行至相关管理部门办理。</w:t>
      </w:r>
      <w:r>
        <w:rPr>
          <w:rFonts w:hint="default" w:ascii="新宋体" w:hAnsi="新宋体" w:eastAsia="新宋体" w:cs="新宋体"/>
          <w:color w:val="FF0000"/>
          <w:sz w:val="24"/>
          <w:szCs w:val="24"/>
          <w:highlight w:val="none"/>
          <w:lang w:val="en-US" w:eastAsia="zh-CN"/>
        </w:rPr>
        <w:t>拍卖标的物办证过户时所产生的税费（包括但不限于所得税、增值税、土地增值税、契税、过户手续费、过户税费</w:t>
      </w:r>
      <w:r>
        <w:rPr>
          <w:rFonts w:hint="eastAsia" w:ascii="新宋体" w:hAnsi="新宋体" w:eastAsia="新宋体" w:cs="新宋体"/>
          <w:color w:val="FF0000"/>
          <w:sz w:val="24"/>
          <w:szCs w:val="24"/>
          <w:highlight w:val="none"/>
          <w:lang w:val="en-US" w:eastAsia="zh-CN"/>
        </w:rPr>
        <w:t>、</w:t>
      </w:r>
      <w:r>
        <w:rPr>
          <w:rFonts w:hint="default" w:ascii="新宋体" w:hAnsi="新宋体" w:eastAsia="新宋体" w:cs="新宋体"/>
          <w:color w:val="FF0000"/>
          <w:sz w:val="24"/>
          <w:szCs w:val="24"/>
          <w:highlight w:val="none"/>
          <w:lang w:val="en-US" w:eastAsia="zh-CN"/>
        </w:rPr>
        <w:t>印花税、权证费、水利基金费、出让金以及房产及土地交易中规定缴纳的各种费用）</w:t>
      </w:r>
      <w:r>
        <w:rPr>
          <w:rFonts w:hint="eastAsia" w:ascii="新宋体" w:hAnsi="新宋体" w:eastAsia="新宋体" w:cs="新宋体"/>
          <w:color w:val="FF0000"/>
          <w:sz w:val="24"/>
          <w:szCs w:val="24"/>
          <w:highlight w:val="none"/>
          <w:lang w:val="en-US" w:eastAsia="zh-CN"/>
        </w:rPr>
        <w:t>均</w:t>
      </w:r>
      <w:r>
        <w:rPr>
          <w:rFonts w:hint="default" w:ascii="新宋体" w:hAnsi="新宋体" w:eastAsia="新宋体" w:cs="新宋体"/>
          <w:color w:val="FF0000"/>
          <w:sz w:val="24"/>
          <w:szCs w:val="24"/>
          <w:highlight w:val="none"/>
          <w:lang w:val="en-US" w:eastAsia="zh-CN"/>
        </w:rPr>
        <w:t>由</w:t>
      </w:r>
      <w:r>
        <w:rPr>
          <w:rFonts w:hint="eastAsia" w:ascii="新宋体" w:hAnsi="新宋体" w:eastAsia="新宋体" w:cs="新宋体"/>
          <w:color w:val="FF0000"/>
          <w:sz w:val="24"/>
          <w:szCs w:val="24"/>
          <w:highlight w:val="none"/>
          <w:lang w:val="en-US" w:eastAsia="zh-CN"/>
        </w:rPr>
        <w:t>受让人</w:t>
      </w:r>
      <w:r>
        <w:rPr>
          <w:rFonts w:hint="default" w:ascii="新宋体" w:hAnsi="新宋体" w:eastAsia="新宋体" w:cs="新宋体"/>
          <w:color w:val="FF0000"/>
          <w:sz w:val="24"/>
          <w:szCs w:val="24"/>
          <w:highlight w:val="none"/>
          <w:lang w:val="en-US" w:eastAsia="zh-CN"/>
        </w:rPr>
        <w:t>支付，有可能存在的物业费、水、电等欠费均有</w:t>
      </w:r>
      <w:r>
        <w:rPr>
          <w:rFonts w:hint="eastAsia" w:ascii="新宋体" w:hAnsi="新宋体" w:eastAsia="新宋体" w:cs="新宋体"/>
          <w:color w:val="FF0000"/>
          <w:sz w:val="24"/>
          <w:szCs w:val="24"/>
          <w:highlight w:val="none"/>
          <w:lang w:val="en-US" w:eastAsia="zh-CN"/>
        </w:rPr>
        <w:t>受让人</w:t>
      </w:r>
      <w:r>
        <w:rPr>
          <w:rFonts w:hint="default" w:ascii="新宋体" w:hAnsi="新宋体" w:eastAsia="新宋体" w:cs="新宋体"/>
          <w:color w:val="FF0000"/>
          <w:sz w:val="24"/>
          <w:szCs w:val="24"/>
          <w:highlight w:val="none"/>
          <w:lang w:val="en-US" w:eastAsia="zh-CN"/>
        </w:rPr>
        <w:t>自行承担。</w:t>
      </w:r>
      <w:r>
        <w:rPr>
          <w:rFonts w:hint="default" w:ascii="新宋体" w:hAnsi="新宋体" w:eastAsia="新宋体" w:cs="新宋体"/>
          <w:color w:val="auto"/>
          <w:sz w:val="24"/>
          <w:szCs w:val="24"/>
          <w:highlight w:val="none"/>
          <w:lang w:val="en-US" w:eastAsia="zh-CN"/>
        </w:rPr>
        <w:t>相关税费的</w:t>
      </w:r>
      <w:r>
        <w:rPr>
          <w:rFonts w:hint="eastAsia" w:ascii="新宋体" w:hAnsi="新宋体" w:eastAsia="新宋体" w:cs="新宋体"/>
          <w:color w:val="auto"/>
          <w:sz w:val="24"/>
          <w:szCs w:val="24"/>
          <w:highlight w:val="none"/>
          <w:lang w:val="en-US" w:eastAsia="zh-CN"/>
        </w:rPr>
        <w:t>缴纳</w:t>
      </w:r>
      <w:r>
        <w:rPr>
          <w:rFonts w:hint="default" w:ascii="新宋体" w:hAnsi="新宋体" w:eastAsia="新宋体" w:cs="新宋体"/>
          <w:color w:val="auto"/>
          <w:sz w:val="24"/>
          <w:szCs w:val="24"/>
          <w:highlight w:val="none"/>
          <w:lang w:val="en-US" w:eastAsia="zh-CN"/>
        </w:rPr>
        <w:t>及财产权证的办理均由</w:t>
      </w:r>
      <w:r>
        <w:rPr>
          <w:rFonts w:hint="eastAsia" w:ascii="新宋体" w:hAnsi="新宋体" w:eastAsia="新宋体" w:cs="新宋体"/>
          <w:color w:val="auto"/>
          <w:sz w:val="24"/>
          <w:szCs w:val="24"/>
          <w:highlight w:val="none"/>
          <w:lang w:val="en-US" w:eastAsia="zh-CN"/>
        </w:rPr>
        <w:t>受让人</w:t>
      </w:r>
      <w:r>
        <w:rPr>
          <w:rFonts w:hint="default" w:ascii="新宋体" w:hAnsi="新宋体" w:eastAsia="新宋体" w:cs="新宋体"/>
          <w:color w:val="auto"/>
          <w:sz w:val="24"/>
          <w:szCs w:val="24"/>
          <w:highlight w:val="none"/>
          <w:lang w:val="en-US" w:eastAsia="zh-CN"/>
        </w:rPr>
        <w:t>自行完成</w:t>
      </w:r>
      <w:r>
        <w:rPr>
          <w:rFonts w:hint="eastAsia" w:ascii="新宋体" w:hAnsi="新宋体" w:eastAsia="新宋体" w:cs="新宋体"/>
          <w:color w:val="auto"/>
          <w:sz w:val="24"/>
          <w:szCs w:val="24"/>
          <w:highlight w:val="none"/>
          <w:lang w:val="en-US" w:eastAsia="zh-CN"/>
        </w:rPr>
        <w:t>。</w:t>
      </w:r>
      <w:r>
        <w:rPr>
          <w:rFonts w:hint="default" w:ascii="新宋体" w:hAnsi="新宋体" w:eastAsia="新宋体" w:cs="新宋体"/>
          <w:color w:val="auto"/>
          <w:sz w:val="24"/>
          <w:szCs w:val="24"/>
          <w:highlight w:val="none"/>
          <w:lang w:val="en-US" w:eastAsia="zh-CN"/>
        </w:rPr>
        <w:t>能否办理过户手续或权证的情况及办理手续所需的时间请竞买人在拍卖前自行到相关职能部门咨询，因标的物现状存在瑕疵等原因不能或者延迟办理过户手续及办理二次过户造成的费用增加的后果由</w:t>
      </w:r>
      <w:r>
        <w:rPr>
          <w:rFonts w:hint="eastAsia" w:ascii="新宋体" w:hAnsi="新宋体" w:eastAsia="新宋体" w:cs="新宋体"/>
          <w:color w:val="auto"/>
          <w:sz w:val="24"/>
          <w:szCs w:val="24"/>
          <w:highlight w:val="none"/>
          <w:lang w:val="en-US" w:eastAsia="zh-CN"/>
        </w:rPr>
        <w:t>受让人</w:t>
      </w:r>
      <w:r>
        <w:rPr>
          <w:rFonts w:hint="default" w:ascii="新宋体" w:hAnsi="新宋体" w:eastAsia="新宋体" w:cs="新宋体"/>
          <w:color w:val="auto"/>
          <w:sz w:val="24"/>
          <w:szCs w:val="24"/>
          <w:highlight w:val="none"/>
          <w:lang w:val="en-US" w:eastAsia="zh-CN"/>
        </w:rPr>
        <w:t>自行负责，</w:t>
      </w:r>
      <w:r>
        <w:rPr>
          <w:rFonts w:hint="eastAsia" w:ascii="新宋体" w:hAnsi="新宋体" w:eastAsia="新宋体" w:cs="新宋体"/>
          <w:color w:val="auto"/>
          <w:sz w:val="24"/>
          <w:szCs w:val="24"/>
          <w:highlight w:val="none"/>
          <w:lang w:val="en-US" w:eastAsia="zh-CN"/>
        </w:rPr>
        <w:t>转让人</w:t>
      </w:r>
      <w:r>
        <w:rPr>
          <w:rFonts w:hint="default" w:ascii="新宋体" w:hAnsi="新宋体" w:eastAsia="新宋体" w:cs="新宋体"/>
          <w:color w:val="auto"/>
          <w:sz w:val="24"/>
          <w:szCs w:val="24"/>
          <w:highlight w:val="none"/>
          <w:lang w:val="en-US" w:eastAsia="zh-CN"/>
        </w:rPr>
        <w:t>及</w:t>
      </w:r>
      <w:r>
        <w:rPr>
          <w:rFonts w:hint="eastAsia" w:ascii="新宋体" w:hAnsi="新宋体" w:eastAsia="新宋体" w:cs="新宋体"/>
          <w:color w:val="auto"/>
          <w:sz w:val="24"/>
          <w:szCs w:val="24"/>
          <w:highlight w:val="none"/>
          <w:lang w:val="en-US" w:eastAsia="zh-CN"/>
        </w:rPr>
        <w:t>代理机构</w:t>
      </w:r>
      <w:r>
        <w:rPr>
          <w:rFonts w:hint="default" w:ascii="新宋体" w:hAnsi="新宋体" w:eastAsia="新宋体" w:cs="新宋体"/>
          <w:color w:val="auto"/>
          <w:sz w:val="24"/>
          <w:szCs w:val="24"/>
          <w:highlight w:val="none"/>
          <w:lang w:val="en-US" w:eastAsia="zh-CN"/>
        </w:rPr>
        <w:t>不承担过户涉及的一切费用。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175"/>
        <w:jc w:val="left"/>
        <w:textAlignment w:val="auto"/>
        <w:rPr>
          <w:rFonts w:hint="eastAsia" w:ascii="仿宋_GB2312" w:hAnsi="Courier New"/>
          <w:b/>
          <w:bCs/>
          <w:color w:val="auto"/>
          <w:sz w:val="24"/>
          <w:lang w:eastAsia="zh-CN"/>
        </w:rPr>
      </w:pPr>
      <w:r>
        <w:rPr>
          <w:rFonts w:hint="eastAsia" w:ascii="仿宋_GB2312" w:hAnsi="Courier New"/>
          <w:b/>
          <w:bCs/>
          <w:color w:val="auto"/>
          <w:sz w:val="24"/>
          <w:lang w:eastAsia="zh-CN"/>
        </w:rPr>
        <w:t>七、关于违约责任</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仿宋_GB2312" w:hAnsi="Courier New"/>
          <w:b w:val="0"/>
          <w:bCs w:val="0"/>
          <w:color w:val="auto"/>
          <w:sz w:val="24"/>
          <w:lang w:eastAsia="zh-CN"/>
        </w:rPr>
        <w:t>发生下列事项，转让人有权取消</w:t>
      </w:r>
      <w:r>
        <w:rPr>
          <w:rFonts w:hint="eastAsia" w:ascii="新宋体" w:hAnsi="新宋体" w:eastAsia="新宋体" w:cs="新宋体"/>
          <w:color w:val="auto"/>
          <w:sz w:val="24"/>
          <w:szCs w:val="24"/>
          <w:highlight w:val="none"/>
          <w:lang w:val="en-US" w:eastAsia="zh-CN"/>
        </w:rPr>
        <w:t>受让人</w:t>
      </w:r>
      <w:r>
        <w:rPr>
          <w:rFonts w:hint="eastAsia" w:ascii="仿宋_GB2312" w:hAnsi="Courier New"/>
          <w:b w:val="0"/>
          <w:bCs w:val="0"/>
          <w:color w:val="auto"/>
          <w:sz w:val="24"/>
          <w:lang w:eastAsia="zh-CN"/>
        </w:rPr>
        <w:t>的竞买资格，收回标的，</w:t>
      </w:r>
      <w:r>
        <w:rPr>
          <w:rFonts w:hint="eastAsia" w:ascii="宋体" w:hAnsi="宋体" w:cs="宋体"/>
          <w:sz w:val="24"/>
          <w:szCs w:val="24"/>
        </w:rPr>
        <w:t>扣除</w:t>
      </w:r>
      <w:r>
        <w:rPr>
          <w:rFonts w:hint="eastAsia" w:ascii="新宋体" w:hAnsi="新宋体" w:eastAsia="新宋体" w:cs="新宋体"/>
          <w:color w:val="auto"/>
          <w:sz w:val="24"/>
          <w:szCs w:val="24"/>
          <w:highlight w:val="none"/>
          <w:lang w:val="en-US" w:eastAsia="zh-CN"/>
        </w:rPr>
        <w:t>受让人</w:t>
      </w:r>
      <w:r>
        <w:rPr>
          <w:rFonts w:hint="eastAsia" w:ascii="宋体" w:hAnsi="宋体" w:cs="宋体"/>
          <w:sz w:val="24"/>
          <w:szCs w:val="24"/>
        </w:rPr>
        <w:t>所交竞拍保证金作为违约金</w:t>
      </w:r>
      <w:r>
        <w:rPr>
          <w:rFonts w:hint="eastAsia" w:ascii="宋体" w:hAnsi="宋体" w:cs="宋体"/>
          <w:sz w:val="24"/>
          <w:szCs w:val="24"/>
          <w:lang w:eastAsia="zh-CN"/>
        </w:rPr>
        <w:t>处置，转让人与代理机构各占50%的比例汇至双方指定账户。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（1）受让人对提交的报名材料弄虚作假的；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（2）经监管部门查实受让人存在影响成交结果的违法行为的；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（3）受让人不按约定时间、地点签订《成交确认书》；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（4）受让人接到通知不按约定签订《</w:t>
      </w:r>
      <w:r>
        <w:rPr>
          <w:rFonts w:hint="eastAsia" w:ascii="新宋体" w:hAnsi="新宋体" w:eastAsia="新宋体" w:cs="新宋体"/>
          <w:color w:val="auto"/>
          <w:sz w:val="24"/>
          <w:szCs w:val="24"/>
          <w:highlight w:val="none"/>
          <w:lang w:val="en-US" w:eastAsia="zh-CN"/>
        </w:rPr>
        <w:t>出让</w:t>
      </w:r>
      <w:r>
        <w:rPr>
          <w:rFonts w:hint="eastAsia" w:ascii="仿宋_GB2312" w:hAnsi="Courier New"/>
          <w:b w:val="0"/>
          <w:bCs w:val="0"/>
          <w:color w:val="auto"/>
          <w:sz w:val="24"/>
          <w:lang w:eastAsia="zh-CN"/>
        </w:rPr>
        <w:t>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（5）受让人未按拍卖资料和《</w:t>
      </w:r>
      <w:r>
        <w:rPr>
          <w:rFonts w:hint="eastAsia" w:ascii="新宋体" w:hAnsi="新宋体" w:eastAsia="新宋体" w:cs="新宋体"/>
          <w:color w:val="auto"/>
          <w:sz w:val="24"/>
          <w:szCs w:val="24"/>
          <w:highlight w:val="none"/>
          <w:lang w:val="en-US" w:eastAsia="zh-CN"/>
        </w:rPr>
        <w:t>出让</w:t>
      </w:r>
      <w:r>
        <w:rPr>
          <w:rFonts w:hint="eastAsia" w:ascii="仿宋_GB2312" w:hAnsi="Courier New"/>
          <w:b w:val="0"/>
          <w:bCs w:val="0"/>
          <w:color w:val="auto"/>
          <w:sz w:val="24"/>
          <w:lang w:eastAsia="zh-CN"/>
        </w:rPr>
        <w:t>合同》要求履行义务的；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Courier New"/>
          <w:b w:val="0"/>
          <w:bCs w:val="0"/>
          <w:color w:val="auto"/>
          <w:sz w:val="24"/>
          <w:lang w:eastAsia="zh-CN"/>
        </w:rPr>
      </w:pPr>
      <w:r>
        <w:rPr>
          <w:rFonts w:hint="eastAsia" w:ascii="仿宋_GB2312" w:hAnsi="Courier New"/>
          <w:b w:val="0"/>
          <w:bCs w:val="0"/>
          <w:color w:val="auto"/>
          <w:sz w:val="24"/>
          <w:lang w:eastAsia="zh-CN"/>
        </w:rPr>
        <w:t>（6）受让人不按期缴纳成交价款及拍卖佣金。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2、发生下列事项，转让人有权随时终止合同，收回标的，</w:t>
      </w:r>
      <w:r>
        <w:rPr>
          <w:rFonts w:hint="eastAsia" w:ascii="宋体" w:hAnsi="宋体" w:cs="宋体"/>
          <w:color w:val="FF0000"/>
          <w:sz w:val="24"/>
          <w:szCs w:val="24"/>
          <w:lang w:eastAsia="zh-CN"/>
        </w:rPr>
        <w:t>受让人</w:t>
      </w:r>
      <w:r>
        <w:rPr>
          <w:rFonts w:hint="eastAsia" w:ascii="宋体" w:hAnsi="宋体" w:eastAsia="宋体" w:cs="宋体"/>
          <w:color w:val="FF0000"/>
          <w:sz w:val="24"/>
          <w:szCs w:val="24"/>
          <w:highlight w:val="none"/>
          <w:lang w:eastAsia="zh-CN"/>
        </w:rPr>
        <w:t>所缴成交价款不予退还，且不承担</w:t>
      </w:r>
      <w:r>
        <w:rPr>
          <w:rFonts w:hint="eastAsia" w:ascii="宋体" w:hAnsi="宋体" w:cs="宋体"/>
          <w:color w:val="FF0000"/>
          <w:sz w:val="24"/>
          <w:szCs w:val="24"/>
          <w:lang w:eastAsia="zh-CN"/>
        </w:rPr>
        <w:t>受让人</w:t>
      </w:r>
      <w:r>
        <w:rPr>
          <w:rFonts w:hint="eastAsia" w:ascii="宋体" w:hAnsi="宋体" w:eastAsia="宋体" w:cs="宋体"/>
          <w:color w:val="FF0000"/>
          <w:sz w:val="24"/>
          <w:szCs w:val="24"/>
          <w:highlight w:val="none"/>
          <w:lang w:eastAsia="zh-CN"/>
        </w:rPr>
        <w:t>任何补偿。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7" w:firstLineChars="203"/>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竞买后，受让人未将标的物做工业生产使用的。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7" w:firstLineChars="203"/>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竞买后，受让人未将标的物投资强度达到五河县经济开发区管委会要求的。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7" w:firstLineChars="203"/>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竞买后，受让人所投产业未符合五河县主导产业的。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7" w:firstLineChars="203"/>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3、《中华人民共和国拍卖</w:t>
      </w:r>
      <w:r>
        <w:rPr>
          <w:rFonts w:hint="eastAsia" w:ascii="宋体" w:hAnsi="宋体" w:eastAsia="宋体" w:cs="宋体"/>
          <w:color w:val="000000" w:themeColor="text1"/>
          <w:sz w:val="24"/>
          <w:szCs w:val="24"/>
          <w:highlight w:val="none"/>
          <w:lang w:eastAsia="zh-CN"/>
          <w14:textFill>
            <w14:solidFill>
              <w14:schemeClr w14:val="tx1"/>
            </w14:solidFill>
          </w14:textFill>
        </w:rPr>
        <w:t>法》第三十九条 受让人应当按照约定支付拍卖标的的价款，未按照约定支付价款的，应当承担违约责任，或者由代理机构征得转让人的同意，将拍卖标的再行拍卖。拍卖标的再行拍卖，原受让人应当支付第一次拍卖中本人应当支付的佣金；再行拍卖的价款低于原拍卖价款的，原受让人应当补足差额。</w:t>
      </w:r>
    </w:p>
    <w:p>
      <w:pPr>
        <w:bidi w:val="0"/>
        <w:jc w:val="left"/>
        <w:rPr>
          <w:rFonts w:hint="eastAsia" w:asciiTheme="minorHAnsi" w:hAnsiTheme="minorHAnsi" w:eastAsiaTheme="minorEastAsia" w:cstheme="minorBidi"/>
          <w:kern w:val="2"/>
          <w:sz w:val="21"/>
          <w:szCs w:val="24"/>
          <w:lang w:val="en-US" w:eastAsia="zh-CN" w:bidi="ar-SA"/>
        </w:rPr>
      </w:pPr>
    </w:p>
    <w:sectPr>
      <w:pgSz w:w="11906" w:h="16838"/>
      <w:pgMar w:top="1293" w:right="1266" w:bottom="1310" w:left="14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796BD"/>
    <w:multiLevelType w:val="singleLevel"/>
    <w:tmpl w:val="F8C796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OTU3Yjk1YTdlYTE2MmYwYjQ1MjBmZDQyNjY2ZWYifQ=="/>
  </w:docVars>
  <w:rsids>
    <w:rsidRoot w:val="75A67441"/>
    <w:rsid w:val="002009E5"/>
    <w:rsid w:val="00474E4A"/>
    <w:rsid w:val="00537FC9"/>
    <w:rsid w:val="007B2A0B"/>
    <w:rsid w:val="00820CFB"/>
    <w:rsid w:val="01821D37"/>
    <w:rsid w:val="01D7601E"/>
    <w:rsid w:val="0235322B"/>
    <w:rsid w:val="02583E63"/>
    <w:rsid w:val="034B0E85"/>
    <w:rsid w:val="03847328"/>
    <w:rsid w:val="03857C67"/>
    <w:rsid w:val="03B7227C"/>
    <w:rsid w:val="03C873CD"/>
    <w:rsid w:val="040A016C"/>
    <w:rsid w:val="057A0520"/>
    <w:rsid w:val="05876607"/>
    <w:rsid w:val="05921A5D"/>
    <w:rsid w:val="05B178CA"/>
    <w:rsid w:val="05C32914"/>
    <w:rsid w:val="05F72F05"/>
    <w:rsid w:val="066B4AF4"/>
    <w:rsid w:val="070E5F89"/>
    <w:rsid w:val="074D2A88"/>
    <w:rsid w:val="07DE439F"/>
    <w:rsid w:val="07F75825"/>
    <w:rsid w:val="08193505"/>
    <w:rsid w:val="084C5E85"/>
    <w:rsid w:val="084C5F4E"/>
    <w:rsid w:val="09622CCC"/>
    <w:rsid w:val="09717F8A"/>
    <w:rsid w:val="097D1756"/>
    <w:rsid w:val="09D04097"/>
    <w:rsid w:val="0A2D4901"/>
    <w:rsid w:val="0A447D7B"/>
    <w:rsid w:val="0A8A26B2"/>
    <w:rsid w:val="0AAE27CE"/>
    <w:rsid w:val="0ACF7209"/>
    <w:rsid w:val="0B297DB1"/>
    <w:rsid w:val="0B674A73"/>
    <w:rsid w:val="0B687C14"/>
    <w:rsid w:val="0C065C74"/>
    <w:rsid w:val="0C245435"/>
    <w:rsid w:val="0C314DC1"/>
    <w:rsid w:val="0D101391"/>
    <w:rsid w:val="0D58062B"/>
    <w:rsid w:val="0DD81EEE"/>
    <w:rsid w:val="0DDA4701"/>
    <w:rsid w:val="0E044BBD"/>
    <w:rsid w:val="0EC9560A"/>
    <w:rsid w:val="0F674785"/>
    <w:rsid w:val="0FE6174F"/>
    <w:rsid w:val="10123324"/>
    <w:rsid w:val="105A7A1C"/>
    <w:rsid w:val="10B35CF6"/>
    <w:rsid w:val="11327028"/>
    <w:rsid w:val="116F6382"/>
    <w:rsid w:val="127E62BE"/>
    <w:rsid w:val="12BE6935"/>
    <w:rsid w:val="12F42DA4"/>
    <w:rsid w:val="13523927"/>
    <w:rsid w:val="143A2E3F"/>
    <w:rsid w:val="14C66632"/>
    <w:rsid w:val="14CE7629"/>
    <w:rsid w:val="151751D0"/>
    <w:rsid w:val="155238C5"/>
    <w:rsid w:val="15EF5E08"/>
    <w:rsid w:val="160C2AF1"/>
    <w:rsid w:val="16846935"/>
    <w:rsid w:val="16C32FBA"/>
    <w:rsid w:val="17C76E90"/>
    <w:rsid w:val="17FC432F"/>
    <w:rsid w:val="17FD1009"/>
    <w:rsid w:val="183A078E"/>
    <w:rsid w:val="190A0E48"/>
    <w:rsid w:val="193871D7"/>
    <w:rsid w:val="195A5B57"/>
    <w:rsid w:val="19CA095F"/>
    <w:rsid w:val="1A0211CA"/>
    <w:rsid w:val="1A630441"/>
    <w:rsid w:val="1AE511DB"/>
    <w:rsid w:val="1B0328F2"/>
    <w:rsid w:val="1BFC3F18"/>
    <w:rsid w:val="1C30584E"/>
    <w:rsid w:val="1C575229"/>
    <w:rsid w:val="1C694603"/>
    <w:rsid w:val="1C717925"/>
    <w:rsid w:val="1C994E4C"/>
    <w:rsid w:val="1D056371"/>
    <w:rsid w:val="1D696BE1"/>
    <w:rsid w:val="1D6D0123"/>
    <w:rsid w:val="1D7C6FE6"/>
    <w:rsid w:val="1DA82F09"/>
    <w:rsid w:val="1DD47000"/>
    <w:rsid w:val="1DFF2482"/>
    <w:rsid w:val="1E1078D3"/>
    <w:rsid w:val="1E4569AA"/>
    <w:rsid w:val="1E7D1548"/>
    <w:rsid w:val="1E9955A0"/>
    <w:rsid w:val="1F0516A5"/>
    <w:rsid w:val="1F4C2E23"/>
    <w:rsid w:val="1F63059B"/>
    <w:rsid w:val="1F841F06"/>
    <w:rsid w:val="1FD61FB0"/>
    <w:rsid w:val="200547B4"/>
    <w:rsid w:val="207C7CC8"/>
    <w:rsid w:val="209634ED"/>
    <w:rsid w:val="20F729F9"/>
    <w:rsid w:val="210668C5"/>
    <w:rsid w:val="21146C23"/>
    <w:rsid w:val="21B63974"/>
    <w:rsid w:val="21D14A39"/>
    <w:rsid w:val="21EF099E"/>
    <w:rsid w:val="220D47AC"/>
    <w:rsid w:val="221F6990"/>
    <w:rsid w:val="22234755"/>
    <w:rsid w:val="22271295"/>
    <w:rsid w:val="225A2ABB"/>
    <w:rsid w:val="22A358C8"/>
    <w:rsid w:val="23161E43"/>
    <w:rsid w:val="23F97AC5"/>
    <w:rsid w:val="24025895"/>
    <w:rsid w:val="242A0E5A"/>
    <w:rsid w:val="246B2CC1"/>
    <w:rsid w:val="247268A5"/>
    <w:rsid w:val="251936EA"/>
    <w:rsid w:val="25A86217"/>
    <w:rsid w:val="25C75D16"/>
    <w:rsid w:val="25CB3688"/>
    <w:rsid w:val="261B544A"/>
    <w:rsid w:val="26405638"/>
    <w:rsid w:val="26991B85"/>
    <w:rsid w:val="27666F3C"/>
    <w:rsid w:val="279E53EB"/>
    <w:rsid w:val="27AE36F9"/>
    <w:rsid w:val="27B31494"/>
    <w:rsid w:val="27C07702"/>
    <w:rsid w:val="285267C5"/>
    <w:rsid w:val="285B6822"/>
    <w:rsid w:val="28B14AE3"/>
    <w:rsid w:val="28DA48E6"/>
    <w:rsid w:val="29333F5A"/>
    <w:rsid w:val="29471445"/>
    <w:rsid w:val="29486FE4"/>
    <w:rsid w:val="29795CAE"/>
    <w:rsid w:val="2A325DC4"/>
    <w:rsid w:val="2ADB5CCE"/>
    <w:rsid w:val="2B480D6D"/>
    <w:rsid w:val="2B8E29CC"/>
    <w:rsid w:val="2BAF208C"/>
    <w:rsid w:val="2BC74EA2"/>
    <w:rsid w:val="2BC806C2"/>
    <w:rsid w:val="2BE3549A"/>
    <w:rsid w:val="2BF22976"/>
    <w:rsid w:val="2C254A6F"/>
    <w:rsid w:val="2C606D1C"/>
    <w:rsid w:val="2C6D243B"/>
    <w:rsid w:val="2CE963D6"/>
    <w:rsid w:val="2D055057"/>
    <w:rsid w:val="2D2B2812"/>
    <w:rsid w:val="2DA63295"/>
    <w:rsid w:val="2DB24ACF"/>
    <w:rsid w:val="2DCF1479"/>
    <w:rsid w:val="2E213EB3"/>
    <w:rsid w:val="2E400E85"/>
    <w:rsid w:val="2E535666"/>
    <w:rsid w:val="2E9C316C"/>
    <w:rsid w:val="2F1C38C5"/>
    <w:rsid w:val="2F4D5DF3"/>
    <w:rsid w:val="2F762706"/>
    <w:rsid w:val="2FC24151"/>
    <w:rsid w:val="2FE102BC"/>
    <w:rsid w:val="30A95BD5"/>
    <w:rsid w:val="30AA1138"/>
    <w:rsid w:val="30C16364"/>
    <w:rsid w:val="311117D4"/>
    <w:rsid w:val="3159183A"/>
    <w:rsid w:val="318667A4"/>
    <w:rsid w:val="319A3F06"/>
    <w:rsid w:val="325849F8"/>
    <w:rsid w:val="32F95E6C"/>
    <w:rsid w:val="335D3853"/>
    <w:rsid w:val="33621DF2"/>
    <w:rsid w:val="33D10DBD"/>
    <w:rsid w:val="340178C8"/>
    <w:rsid w:val="352E7CE7"/>
    <w:rsid w:val="35694258"/>
    <w:rsid w:val="35BF3293"/>
    <w:rsid w:val="360E2C8D"/>
    <w:rsid w:val="368C2F70"/>
    <w:rsid w:val="36CE5337"/>
    <w:rsid w:val="379F59A1"/>
    <w:rsid w:val="37A03776"/>
    <w:rsid w:val="37F76B0F"/>
    <w:rsid w:val="38D81C90"/>
    <w:rsid w:val="38E73E1E"/>
    <w:rsid w:val="39460D9C"/>
    <w:rsid w:val="39512975"/>
    <w:rsid w:val="398D466D"/>
    <w:rsid w:val="399C4276"/>
    <w:rsid w:val="39CC4BFE"/>
    <w:rsid w:val="3A2067E1"/>
    <w:rsid w:val="3A437DEA"/>
    <w:rsid w:val="3A614848"/>
    <w:rsid w:val="3A652FFD"/>
    <w:rsid w:val="3A6D7809"/>
    <w:rsid w:val="3A7F19C1"/>
    <w:rsid w:val="3AE22777"/>
    <w:rsid w:val="3AFE3AAD"/>
    <w:rsid w:val="3B041F67"/>
    <w:rsid w:val="3B3B2F40"/>
    <w:rsid w:val="3B560440"/>
    <w:rsid w:val="3B6840EC"/>
    <w:rsid w:val="3B9D551F"/>
    <w:rsid w:val="3BA62404"/>
    <w:rsid w:val="3BC12129"/>
    <w:rsid w:val="3C781B1D"/>
    <w:rsid w:val="3C873A6F"/>
    <w:rsid w:val="3CB46D7D"/>
    <w:rsid w:val="3CD411CD"/>
    <w:rsid w:val="3D002DAE"/>
    <w:rsid w:val="3D5074C5"/>
    <w:rsid w:val="3D690447"/>
    <w:rsid w:val="3D6908E5"/>
    <w:rsid w:val="3DCE0312"/>
    <w:rsid w:val="3E02642A"/>
    <w:rsid w:val="3E6762DC"/>
    <w:rsid w:val="3E907D2E"/>
    <w:rsid w:val="3F7811B7"/>
    <w:rsid w:val="3FA226F6"/>
    <w:rsid w:val="3FE37638"/>
    <w:rsid w:val="40294C74"/>
    <w:rsid w:val="40557497"/>
    <w:rsid w:val="40635A83"/>
    <w:rsid w:val="40832AE1"/>
    <w:rsid w:val="414D5DA7"/>
    <w:rsid w:val="419F5970"/>
    <w:rsid w:val="41A31ADD"/>
    <w:rsid w:val="41A42FA1"/>
    <w:rsid w:val="41BA1436"/>
    <w:rsid w:val="41FF2320"/>
    <w:rsid w:val="4265742D"/>
    <w:rsid w:val="427503A8"/>
    <w:rsid w:val="428C6DBA"/>
    <w:rsid w:val="431D0562"/>
    <w:rsid w:val="4326474D"/>
    <w:rsid w:val="4354771E"/>
    <w:rsid w:val="43627692"/>
    <w:rsid w:val="436F0A43"/>
    <w:rsid w:val="4440539A"/>
    <w:rsid w:val="44C31A63"/>
    <w:rsid w:val="44DD0FA1"/>
    <w:rsid w:val="45113B45"/>
    <w:rsid w:val="4537210C"/>
    <w:rsid w:val="45930F5A"/>
    <w:rsid w:val="45A45778"/>
    <w:rsid w:val="45DE4E6B"/>
    <w:rsid w:val="45F47C8B"/>
    <w:rsid w:val="46E37AE1"/>
    <w:rsid w:val="470429FB"/>
    <w:rsid w:val="47654347"/>
    <w:rsid w:val="476758D5"/>
    <w:rsid w:val="476B73FC"/>
    <w:rsid w:val="48A80755"/>
    <w:rsid w:val="490A15B1"/>
    <w:rsid w:val="49225719"/>
    <w:rsid w:val="49E24835"/>
    <w:rsid w:val="4A294873"/>
    <w:rsid w:val="4AB924E6"/>
    <w:rsid w:val="4AC56E55"/>
    <w:rsid w:val="4ADA7B92"/>
    <w:rsid w:val="4B5A30E7"/>
    <w:rsid w:val="4BD83D9E"/>
    <w:rsid w:val="4CAD3343"/>
    <w:rsid w:val="4CBD28C5"/>
    <w:rsid w:val="4CC669AF"/>
    <w:rsid w:val="4D6C56FA"/>
    <w:rsid w:val="4EB33E1E"/>
    <w:rsid w:val="4EFB34A7"/>
    <w:rsid w:val="4F1A5A0F"/>
    <w:rsid w:val="4F8E09A5"/>
    <w:rsid w:val="502412F8"/>
    <w:rsid w:val="510D0850"/>
    <w:rsid w:val="51786173"/>
    <w:rsid w:val="51F413CD"/>
    <w:rsid w:val="520C1B96"/>
    <w:rsid w:val="525970EB"/>
    <w:rsid w:val="528E091D"/>
    <w:rsid w:val="52906DC1"/>
    <w:rsid w:val="52EC3CF5"/>
    <w:rsid w:val="531E3703"/>
    <w:rsid w:val="5339335F"/>
    <w:rsid w:val="535F25D5"/>
    <w:rsid w:val="53F56AB4"/>
    <w:rsid w:val="5477128D"/>
    <w:rsid w:val="54976751"/>
    <w:rsid w:val="54D7663D"/>
    <w:rsid w:val="54FC16EE"/>
    <w:rsid w:val="55314FB7"/>
    <w:rsid w:val="55321601"/>
    <w:rsid w:val="55422F57"/>
    <w:rsid w:val="558E6174"/>
    <w:rsid w:val="559F2194"/>
    <w:rsid w:val="563A4B9F"/>
    <w:rsid w:val="56871984"/>
    <w:rsid w:val="56910A65"/>
    <w:rsid w:val="56CD51B3"/>
    <w:rsid w:val="58160494"/>
    <w:rsid w:val="589512A9"/>
    <w:rsid w:val="58D45224"/>
    <w:rsid w:val="5945422A"/>
    <w:rsid w:val="5A31418F"/>
    <w:rsid w:val="5AD74B04"/>
    <w:rsid w:val="5AF165B8"/>
    <w:rsid w:val="5B2D3947"/>
    <w:rsid w:val="5B313EF6"/>
    <w:rsid w:val="5B323837"/>
    <w:rsid w:val="5BAB2B24"/>
    <w:rsid w:val="5BB73D3C"/>
    <w:rsid w:val="5C1B5472"/>
    <w:rsid w:val="5C9566E7"/>
    <w:rsid w:val="5CD92ADB"/>
    <w:rsid w:val="5D2B2601"/>
    <w:rsid w:val="5D3F2A44"/>
    <w:rsid w:val="5DC43BD5"/>
    <w:rsid w:val="5E171A6E"/>
    <w:rsid w:val="5EC5554E"/>
    <w:rsid w:val="5F360E8B"/>
    <w:rsid w:val="5FE1240C"/>
    <w:rsid w:val="606F49D5"/>
    <w:rsid w:val="60950048"/>
    <w:rsid w:val="611776B8"/>
    <w:rsid w:val="616270B9"/>
    <w:rsid w:val="61A81365"/>
    <w:rsid w:val="623D3FD7"/>
    <w:rsid w:val="624F3D2A"/>
    <w:rsid w:val="628947D1"/>
    <w:rsid w:val="635B12A2"/>
    <w:rsid w:val="63640C4D"/>
    <w:rsid w:val="636931C0"/>
    <w:rsid w:val="63DE4B22"/>
    <w:rsid w:val="640F377A"/>
    <w:rsid w:val="64117652"/>
    <w:rsid w:val="64214D84"/>
    <w:rsid w:val="649410BE"/>
    <w:rsid w:val="650100F0"/>
    <w:rsid w:val="651F119C"/>
    <w:rsid w:val="65DE01FF"/>
    <w:rsid w:val="666B38A5"/>
    <w:rsid w:val="668604BF"/>
    <w:rsid w:val="67632597"/>
    <w:rsid w:val="67804621"/>
    <w:rsid w:val="6796339F"/>
    <w:rsid w:val="67B7711B"/>
    <w:rsid w:val="6816196A"/>
    <w:rsid w:val="68954C81"/>
    <w:rsid w:val="68BC6E36"/>
    <w:rsid w:val="68C7142D"/>
    <w:rsid w:val="68FE4E2E"/>
    <w:rsid w:val="69AC6856"/>
    <w:rsid w:val="69C2060B"/>
    <w:rsid w:val="6A6A76D0"/>
    <w:rsid w:val="6AAE1184"/>
    <w:rsid w:val="6AF355CD"/>
    <w:rsid w:val="6C8A633A"/>
    <w:rsid w:val="6CA67BE1"/>
    <w:rsid w:val="6CF96588"/>
    <w:rsid w:val="6D155A80"/>
    <w:rsid w:val="6D4673BE"/>
    <w:rsid w:val="6D77388C"/>
    <w:rsid w:val="6E841576"/>
    <w:rsid w:val="6EBB0DAA"/>
    <w:rsid w:val="6EBC2CF0"/>
    <w:rsid w:val="6F2B04BD"/>
    <w:rsid w:val="70280AD6"/>
    <w:rsid w:val="702F175D"/>
    <w:rsid w:val="70E5159A"/>
    <w:rsid w:val="70EB1D64"/>
    <w:rsid w:val="70FC4273"/>
    <w:rsid w:val="71885A7A"/>
    <w:rsid w:val="71AE4FF9"/>
    <w:rsid w:val="71B7585E"/>
    <w:rsid w:val="71FB3DF0"/>
    <w:rsid w:val="721210F8"/>
    <w:rsid w:val="7297282F"/>
    <w:rsid w:val="733848EC"/>
    <w:rsid w:val="73BE066F"/>
    <w:rsid w:val="743938D8"/>
    <w:rsid w:val="74414E2C"/>
    <w:rsid w:val="74861F23"/>
    <w:rsid w:val="75523B96"/>
    <w:rsid w:val="759D2B58"/>
    <w:rsid w:val="75A67441"/>
    <w:rsid w:val="75AD0E07"/>
    <w:rsid w:val="75B124ED"/>
    <w:rsid w:val="75CA7E1A"/>
    <w:rsid w:val="76713642"/>
    <w:rsid w:val="767E3F6D"/>
    <w:rsid w:val="77613082"/>
    <w:rsid w:val="783C5D90"/>
    <w:rsid w:val="784337DC"/>
    <w:rsid w:val="78756DED"/>
    <w:rsid w:val="78A307C3"/>
    <w:rsid w:val="78DB217F"/>
    <w:rsid w:val="791A10F0"/>
    <w:rsid w:val="795135CA"/>
    <w:rsid w:val="79545C18"/>
    <w:rsid w:val="7A0F4F3E"/>
    <w:rsid w:val="7A280CEE"/>
    <w:rsid w:val="7A602AD9"/>
    <w:rsid w:val="7B3D5BB4"/>
    <w:rsid w:val="7B604B52"/>
    <w:rsid w:val="7C8E021C"/>
    <w:rsid w:val="7CEB0450"/>
    <w:rsid w:val="7CED01DF"/>
    <w:rsid w:val="7CF64CA2"/>
    <w:rsid w:val="7D670D48"/>
    <w:rsid w:val="7D886889"/>
    <w:rsid w:val="7D8F1625"/>
    <w:rsid w:val="7DB129A5"/>
    <w:rsid w:val="7DBB40A1"/>
    <w:rsid w:val="7DEA483F"/>
    <w:rsid w:val="7DEB116E"/>
    <w:rsid w:val="7EB0618E"/>
    <w:rsid w:val="7EC0440E"/>
    <w:rsid w:val="7F1D3EB8"/>
    <w:rsid w:val="7F6E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ind w:firstLine="645"/>
    </w:pPr>
    <w:rPr>
      <w:rFonts w:ascii="楷体_GB2312" w:eastAsia="楷体_GB2312"/>
      <w:sz w:val="32"/>
    </w:rPr>
  </w:style>
  <w:style w:type="paragraph" w:styleId="4">
    <w:name w:val="envelope return"/>
    <w:basedOn w:val="1"/>
    <w:autoRedefine/>
    <w:qFormat/>
    <w:uiPriority w:val="0"/>
    <w:pPr>
      <w:snapToGrid w:val="0"/>
      <w:spacing w:line="240" w:lineRule="atLeast"/>
    </w:pPr>
    <w:rPr>
      <w:rFonts w:ascii="Arial" w:hAnsi="Arial" w:cs="Arial"/>
      <w:szCs w:val="21"/>
    </w:rPr>
  </w:style>
  <w:style w:type="paragraph" w:styleId="5">
    <w:name w:val="Plain Text"/>
    <w:basedOn w:val="1"/>
    <w:autoRedefine/>
    <w:qFormat/>
    <w:uiPriority w:val="0"/>
    <w:rPr>
      <w:rFonts w:ascii="仿宋_GB2312" w:hAnsi="黑体" w:cs="黑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autoRedefine/>
    <w:qFormat/>
    <w:uiPriority w:val="0"/>
    <w:pPr>
      <w:spacing w:after="120"/>
      <w:ind w:left="420" w:leftChars="200" w:firstLine="420" w:firstLineChars="200"/>
    </w:pPr>
    <w:rPr>
      <w:rFonts w:ascii="Times New Roman" w:hAnsi="Times New Roman" w:eastAsia="宋?" w:cs="Times New Roman"/>
      <w:sz w:val="21"/>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autoRedefine/>
    <w:qFormat/>
    <w:uiPriority w:val="0"/>
    <w:rPr>
      <w:color w:val="800080"/>
      <w:u w:val="none"/>
    </w:rPr>
  </w:style>
  <w:style w:type="character" w:styleId="13">
    <w:name w:val="Hyperlink"/>
    <w:basedOn w:val="11"/>
    <w:autoRedefine/>
    <w:qFormat/>
    <w:uiPriority w:val="0"/>
    <w:rPr>
      <w:color w:val="0000FF"/>
      <w:u w:val="none"/>
    </w:rPr>
  </w:style>
  <w:style w:type="paragraph" w:customStyle="1" w:styleId="14">
    <w:name w:val="xl53"/>
    <w:basedOn w:val="1"/>
    <w:next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5957</Words>
  <Characters>6318</Characters>
  <Lines>0</Lines>
  <Paragraphs>0</Paragraphs>
  <TotalTime>12</TotalTime>
  <ScaleCrop>false</ScaleCrop>
  <LinksUpToDate>false</LinksUpToDate>
  <CharactersWithSpaces>6528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2019-07-31T02:41:00Z</dcterms:created>
  <dc:creator>Administrator</dc:creator>
  <cp:lastModifiedBy>笑清城</cp:lastModifiedBy>
  <cp:lastPrinted>2024-03-22T03:13:00Z</cp:lastPrinted>
  <dcterms:modified xsi:type="dcterms:W3CDTF">2024-05-31T01:15:26Z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2A25536EA1D741DF88EFB0EBE4C83E14_13</vt:lpwstr>
  </property>
</Properties>
</file>